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E02EF" w14:textId="77777777" w:rsidR="0002405B" w:rsidRPr="0002405B" w:rsidRDefault="008301CE" w:rsidP="00811124">
      <w:pPr>
        <w:ind w:right="60"/>
        <w:jc w:val="center"/>
        <w:rPr>
          <w:rFonts w:ascii="Arial" w:eastAsia="Arial" w:hAnsi="Arial" w:cs="Arial"/>
          <w:b/>
          <w:bCs/>
        </w:rPr>
      </w:pPr>
      <w:r w:rsidRPr="0002405B">
        <w:rPr>
          <w:rFonts w:ascii="Arial" w:eastAsia="Arial" w:hAnsi="Arial" w:cs="Arial"/>
          <w:b/>
          <w:bCs/>
        </w:rPr>
        <w:t xml:space="preserve">Texto aprobado en primer debate en la Comisión Segunda Permanente de Gobierno en sesión del día 15 </w:t>
      </w:r>
      <w:r w:rsidR="00AF1F15" w:rsidRPr="0002405B">
        <w:rPr>
          <w:rFonts w:ascii="Arial" w:eastAsia="Arial" w:hAnsi="Arial" w:cs="Arial"/>
          <w:b/>
          <w:bCs/>
        </w:rPr>
        <w:t xml:space="preserve">mayo </w:t>
      </w:r>
      <w:r w:rsidRPr="0002405B">
        <w:rPr>
          <w:rFonts w:ascii="Arial" w:eastAsia="Arial" w:hAnsi="Arial" w:cs="Arial"/>
          <w:b/>
          <w:bCs/>
        </w:rPr>
        <w:t>de 2025</w:t>
      </w:r>
    </w:p>
    <w:p w14:paraId="48FD0615" w14:textId="77777777" w:rsidR="0002405B" w:rsidRPr="0002405B" w:rsidRDefault="0002405B" w:rsidP="00811124">
      <w:pPr>
        <w:ind w:right="60"/>
        <w:jc w:val="center"/>
        <w:rPr>
          <w:rFonts w:ascii="Arial" w:eastAsia="Arial" w:hAnsi="Arial" w:cs="Arial"/>
          <w:b/>
          <w:bCs/>
        </w:rPr>
      </w:pPr>
    </w:p>
    <w:p w14:paraId="28771B1F" w14:textId="77777777" w:rsidR="0002405B" w:rsidRPr="0002405B" w:rsidRDefault="005B7B29" w:rsidP="00811124">
      <w:pPr>
        <w:ind w:right="60"/>
        <w:jc w:val="center"/>
        <w:rPr>
          <w:rFonts w:ascii="Arial" w:hAnsi="Arial" w:cs="Arial"/>
          <w:b/>
          <w:bCs/>
        </w:rPr>
      </w:pPr>
      <w:r w:rsidRPr="0002405B">
        <w:rPr>
          <w:rFonts w:ascii="Arial" w:hAnsi="Arial" w:cs="Arial"/>
          <w:b/>
          <w:bCs/>
        </w:rPr>
        <w:t>PROYECTO DE ACUERDO 400 DE 2025</w:t>
      </w:r>
      <w:r w:rsidR="0002405B" w:rsidRPr="0002405B">
        <w:rPr>
          <w:rFonts w:ascii="Arial" w:hAnsi="Arial" w:cs="Arial"/>
          <w:b/>
          <w:bCs/>
        </w:rPr>
        <w:t xml:space="preserve"> </w:t>
      </w:r>
    </w:p>
    <w:p w14:paraId="622673B6" w14:textId="77777777" w:rsidR="0002405B" w:rsidRDefault="0002405B" w:rsidP="00811124">
      <w:pPr>
        <w:ind w:right="60"/>
        <w:jc w:val="center"/>
        <w:rPr>
          <w:rFonts w:ascii="Arial" w:hAnsi="Arial" w:cs="Arial"/>
        </w:rPr>
      </w:pPr>
    </w:p>
    <w:p w14:paraId="4795311B" w14:textId="0305E6F8" w:rsidR="0002405B" w:rsidRPr="0002405B" w:rsidRDefault="0002405B" w:rsidP="00811124">
      <w:pPr>
        <w:ind w:right="60"/>
        <w:jc w:val="center"/>
        <w:rPr>
          <w:rFonts w:ascii="Arial" w:hAnsi="Arial" w:cs="Arial"/>
          <w:b/>
          <w:iCs/>
          <w:w w:val="110"/>
        </w:rPr>
      </w:pPr>
      <w:r w:rsidRPr="0002405B">
        <w:rPr>
          <w:rFonts w:ascii="Arial" w:hAnsi="Arial" w:cs="Arial"/>
          <w:b/>
          <w:bCs/>
          <w:iCs/>
        </w:rPr>
        <w:t>“POR EL CUAL SE ORDENA LA EXPEDICIÓN DE LINEAMIENTOS PARA EL USO RESPONSABLE Y ÉTICO DE LA INTELIGENCIA ARTIFICIAL EN EL DISTRITO CAPITAL Y SE DICTAN OTRAS DISPOSICIONES”</w:t>
      </w:r>
    </w:p>
    <w:p w14:paraId="5BB6CF0B" w14:textId="42936B85" w:rsidR="0002405B" w:rsidRPr="0002405B" w:rsidRDefault="0002405B" w:rsidP="00811124">
      <w:pPr>
        <w:ind w:right="60"/>
        <w:jc w:val="center"/>
        <w:rPr>
          <w:rFonts w:ascii="Arial" w:eastAsia="Arial" w:hAnsi="Arial" w:cs="Arial"/>
        </w:rPr>
      </w:pPr>
    </w:p>
    <w:p w14:paraId="292C5C3D" w14:textId="77777777" w:rsidR="005B7B29" w:rsidRDefault="0089132F" w:rsidP="00811124">
      <w:pPr>
        <w:pStyle w:val="Textoindependiente"/>
        <w:ind w:left="237" w:right="236"/>
        <w:jc w:val="center"/>
        <w:rPr>
          <w:rFonts w:ascii="Arial" w:hAnsi="Arial" w:cs="Arial"/>
          <w:b/>
        </w:rPr>
      </w:pPr>
      <w:r w:rsidRPr="0002405B">
        <w:rPr>
          <w:rFonts w:ascii="Arial" w:hAnsi="Arial" w:cs="Arial"/>
          <w:b/>
        </w:rPr>
        <w:t>EL CONCEJO DE BOGOTÁ</w:t>
      </w:r>
      <w:r w:rsidR="00764E41" w:rsidRPr="0002405B">
        <w:rPr>
          <w:rFonts w:ascii="Arial" w:hAnsi="Arial" w:cs="Arial"/>
          <w:b/>
        </w:rPr>
        <w:t xml:space="preserve">, D.C. </w:t>
      </w:r>
    </w:p>
    <w:p w14:paraId="39730857" w14:textId="77777777" w:rsidR="00065FA4" w:rsidRPr="0002405B" w:rsidRDefault="00065FA4" w:rsidP="00811124">
      <w:pPr>
        <w:pStyle w:val="Textoindependiente"/>
        <w:ind w:left="237" w:right="236"/>
        <w:jc w:val="center"/>
        <w:rPr>
          <w:rFonts w:ascii="Arial" w:hAnsi="Arial" w:cs="Arial"/>
          <w:b/>
        </w:rPr>
      </w:pPr>
    </w:p>
    <w:p w14:paraId="25DB4E0E" w14:textId="48508940" w:rsidR="005B7B29" w:rsidRPr="0002405B" w:rsidRDefault="0089132F" w:rsidP="00811124">
      <w:pPr>
        <w:pStyle w:val="Prrafodelista"/>
        <w:ind w:firstLine="0"/>
        <w:jc w:val="center"/>
        <w:rPr>
          <w:rFonts w:ascii="Arial" w:hAnsi="Arial" w:cs="Arial"/>
        </w:rPr>
      </w:pPr>
      <w:r w:rsidRPr="0002405B">
        <w:rPr>
          <w:rFonts w:ascii="Arial" w:hAnsi="Arial" w:cs="Arial"/>
        </w:rPr>
        <w:t>E</w:t>
      </w:r>
      <w:r w:rsidR="005B7B29" w:rsidRPr="0002405B">
        <w:rPr>
          <w:rFonts w:ascii="Arial" w:hAnsi="Arial" w:cs="Arial"/>
        </w:rPr>
        <w:t>n uso de sus atribuciones Constitucionales y Legales, especialmente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las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contenidas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en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los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numeral</w:t>
      </w:r>
      <w:r w:rsidR="0002405B">
        <w:rPr>
          <w:rFonts w:ascii="Arial" w:hAnsi="Arial" w:cs="Arial"/>
        </w:rPr>
        <w:t>es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1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y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7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del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artículo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12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del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Decreto</w:t>
      </w:r>
      <w:r w:rsidR="005B7B29" w:rsidRPr="0002405B">
        <w:rPr>
          <w:rFonts w:ascii="Arial" w:hAnsi="Arial" w:cs="Arial"/>
          <w:spacing w:val="-3"/>
        </w:rPr>
        <w:t xml:space="preserve"> </w:t>
      </w:r>
      <w:r w:rsidR="005B7B29" w:rsidRPr="0002405B">
        <w:rPr>
          <w:rFonts w:ascii="Arial" w:hAnsi="Arial" w:cs="Arial"/>
        </w:rPr>
        <w:t>Ley 1421 de 1993 y en concordancia con los artículos 25 y 313 de la Co</w:t>
      </w:r>
      <w:r w:rsidRPr="0002405B">
        <w:rPr>
          <w:rFonts w:ascii="Arial" w:hAnsi="Arial" w:cs="Arial"/>
        </w:rPr>
        <w:t>nstitución Política de Colombia</w:t>
      </w:r>
    </w:p>
    <w:p w14:paraId="694E23E8" w14:textId="77777777" w:rsidR="0089132F" w:rsidRPr="0002405B" w:rsidRDefault="0089132F" w:rsidP="00811124">
      <w:pPr>
        <w:pStyle w:val="Prrafodelista"/>
        <w:ind w:firstLine="0"/>
        <w:jc w:val="both"/>
        <w:rPr>
          <w:rFonts w:ascii="Arial" w:hAnsi="Arial" w:cs="Arial"/>
        </w:rPr>
      </w:pPr>
    </w:p>
    <w:p w14:paraId="75C47DA7" w14:textId="3341D459" w:rsidR="005B7B29" w:rsidRDefault="005B7B29" w:rsidP="00811124">
      <w:pPr>
        <w:pStyle w:val="Prrafodelista"/>
        <w:jc w:val="center"/>
        <w:rPr>
          <w:rFonts w:ascii="Arial" w:hAnsi="Arial" w:cs="Arial"/>
          <w:b/>
          <w:spacing w:val="-2"/>
        </w:rPr>
      </w:pPr>
      <w:r w:rsidRPr="0002405B">
        <w:rPr>
          <w:rFonts w:ascii="Arial" w:hAnsi="Arial" w:cs="Arial"/>
          <w:b/>
          <w:spacing w:val="-2"/>
        </w:rPr>
        <w:t>ACUERDA:</w:t>
      </w:r>
    </w:p>
    <w:p w14:paraId="37336EB9" w14:textId="77777777" w:rsidR="00811124" w:rsidRPr="0002405B" w:rsidRDefault="00811124" w:rsidP="00811124">
      <w:pPr>
        <w:pStyle w:val="Prrafodelista"/>
        <w:jc w:val="center"/>
        <w:rPr>
          <w:rFonts w:ascii="Arial" w:hAnsi="Arial" w:cs="Arial"/>
          <w:b/>
        </w:rPr>
      </w:pPr>
    </w:p>
    <w:p w14:paraId="67C20C23" w14:textId="44036911" w:rsidR="005B7B29" w:rsidRPr="0002405B" w:rsidRDefault="00845278" w:rsidP="00811124">
      <w:pPr>
        <w:pStyle w:val="Textoindependiente"/>
        <w:ind w:right="257"/>
        <w:jc w:val="both"/>
        <w:rPr>
          <w:rFonts w:ascii="Arial" w:hAnsi="Arial" w:cs="Arial"/>
        </w:rPr>
      </w:pPr>
      <w:r w:rsidRPr="0002405B">
        <w:rPr>
          <w:rFonts w:ascii="Arial" w:hAnsi="Arial" w:cs="Arial"/>
          <w:b/>
          <w:color w:val="333333"/>
        </w:rPr>
        <w:t>Artículo</w:t>
      </w:r>
      <w:r w:rsidR="005B7B29" w:rsidRPr="0002405B">
        <w:rPr>
          <w:rFonts w:ascii="Arial" w:hAnsi="Arial" w:cs="Arial"/>
          <w:b/>
          <w:color w:val="333333"/>
          <w:spacing w:val="-3"/>
        </w:rPr>
        <w:t xml:space="preserve"> </w:t>
      </w:r>
      <w:r w:rsidR="005B7B29" w:rsidRPr="0002405B">
        <w:rPr>
          <w:rFonts w:ascii="Arial" w:hAnsi="Arial" w:cs="Arial"/>
          <w:b/>
          <w:color w:val="333333"/>
        </w:rPr>
        <w:t>1.</w:t>
      </w:r>
      <w:r>
        <w:rPr>
          <w:rFonts w:ascii="Arial" w:hAnsi="Arial" w:cs="Arial"/>
          <w:b/>
          <w:color w:val="333333"/>
        </w:rPr>
        <w:t xml:space="preserve"> </w:t>
      </w:r>
      <w:r w:rsidR="005B7B29" w:rsidRPr="0002405B">
        <w:rPr>
          <w:rFonts w:ascii="Arial" w:hAnsi="Arial" w:cs="Arial"/>
          <w:color w:val="333333"/>
        </w:rPr>
        <w:t xml:space="preserve">La Administración Distrital </w:t>
      </w:r>
      <w:r w:rsidR="005B7B29" w:rsidRPr="0002405B">
        <w:rPr>
          <w:rFonts w:ascii="Arial" w:hAnsi="Arial" w:cs="Arial"/>
        </w:rPr>
        <w:t>a través de la Oficina Consejería Distrital de Tecnologías de la Información y las Comunicaciones de la Secretaría General</w:t>
      </w:r>
      <w:r>
        <w:rPr>
          <w:rFonts w:ascii="Arial" w:hAnsi="Arial" w:cs="Arial"/>
        </w:rPr>
        <w:t xml:space="preserve"> de la Alcaldía Mayor de Bogotá</w:t>
      </w:r>
      <w:r w:rsidR="005B7B29" w:rsidRPr="0002405B">
        <w:rPr>
          <w:rFonts w:ascii="Arial" w:hAnsi="Arial" w:cs="Arial"/>
        </w:rPr>
        <w:t xml:space="preserve">, </w:t>
      </w:r>
      <w:r w:rsidR="005B7B29" w:rsidRPr="0002405B">
        <w:rPr>
          <w:rFonts w:ascii="Arial" w:hAnsi="Arial" w:cs="Arial"/>
          <w:color w:val="333333"/>
        </w:rPr>
        <w:t>formulará los lineamientos que garanticen y promuevan el uso responsable y ético de la Inteligencia Artificial en Bogotá D.C.</w:t>
      </w:r>
    </w:p>
    <w:p w14:paraId="1A587AC7" w14:textId="77777777" w:rsidR="005B7B29" w:rsidRPr="0002405B" w:rsidRDefault="005B7B29" w:rsidP="00811124">
      <w:pPr>
        <w:pStyle w:val="Textoindependiente"/>
        <w:spacing w:before="43"/>
        <w:rPr>
          <w:rFonts w:ascii="Arial" w:hAnsi="Arial" w:cs="Arial"/>
        </w:rPr>
      </w:pPr>
    </w:p>
    <w:p w14:paraId="4F6AD286" w14:textId="77777777" w:rsidR="005B7B29" w:rsidRPr="0002405B" w:rsidRDefault="005B7B29" w:rsidP="00811124">
      <w:pPr>
        <w:pStyle w:val="Textoindependiente"/>
        <w:ind w:right="257"/>
        <w:jc w:val="both"/>
        <w:rPr>
          <w:rFonts w:ascii="Arial" w:hAnsi="Arial" w:cs="Arial"/>
        </w:rPr>
      </w:pPr>
      <w:r w:rsidRPr="0002405B">
        <w:rPr>
          <w:rFonts w:ascii="Arial" w:hAnsi="Arial" w:cs="Arial"/>
          <w:b/>
          <w:color w:val="333333"/>
        </w:rPr>
        <w:t xml:space="preserve">Parágrafo. </w:t>
      </w:r>
      <w:r w:rsidRPr="0002405B">
        <w:rPr>
          <w:rFonts w:ascii="Arial" w:hAnsi="Arial" w:cs="Arial"/>
          <w:color w:val="333333"/>
        </w:rPr>
        <w:t xml:space="preserve">La Administración Distrital deberá expedir los lineamientos en un lapso no mayor </w:t>
      </w:r>
      <w:r w:rsidRPr="0002405B">
        <w:rPr>
          <w:rFonts w:ascii="Arial" w:hAnsi="Arial" w:cs="Arial"/>
        </w:rPr>
        <w:t xml:space="preserve">a doce (12) meses </w:t>
      </w:r>
      <w:r w:rsidRPr="0002405B">
        <w:rPr>
          <w:rFonts w:ascii="Arial" w:hAnsi="Arial" w:cs="Arial"/>
          <w:color w:val="333333"/>
        </w:rPr>
        <w:t>desde la sanción de este Acuerdo Distrital.</w:t>
      </w:r>
    </w:p>
    <w:p w14:paraId="501B3B4A" w14:textId="77777777" w:rsidR="005B7B29" w:rsidRPr="0002405B" w:rsidRDefault="005B7B29" w:rsidP="00811124">
      <w:pPr>
        <w:pStyle w:val="Textoindependiente"/>
        <w:spacing w:before="40"/>
        <w:rPr>
          <w:rFonts w:ascii="Arial" w:hAnsi="Arial" w:cs="Arial"/>
        </w:rPr>
      </w:pPr>
    </w:p>
    <w:p w14:paraId="3FBE7334" w14:textId="4C99B3C9" w:rsidR="005B7B29" w:rsidRPr="0002405B" w:rsidRDefault="00845278" w:rsidP="00811124">
      <w:pPr>
        <w:pStyle w:val="Textoindependiente"/>
        <w:ind w:right="257"/>
        <w:jc w:val="both"/>
        <w:rPr>
          <w:rFonts w:ascii="Arial" w:hAnsi="Arial" w:cs="Arial"/>
        </w:rPr>
      </w:pPr>
      <w:r w:rsidRPr="0002405B">
        <w:rPr>
          <w:rFonts w:ascii="Arial" w:hAnsi="Arial" w:cs="Arial"/>
          <w:b/>
          <w:color w:val="333333"/>
        </w:rPr>
        <w:t>Artículo 2</w:t>
      </w:r>
      <w:r w:rsidR="005B7B29" w:rsidRPr="0002405B">
        <w:rPr>
          <w:rFonts w:ascii="Arial" w:hAnsi="Arial" w:cs="Arial"/>
          <w:b/>
          <w:color w:val="333333"/>
        </w:rPr>
        <w:t xml:space="preserve">. </w:t>
      </w:r>
      <w:r w:rsidR="005B7B29" w:rsidRPr="0002405B">
        <w:rPr>
          <w:rFonts w:ascii="Arial" w:hAnsi="Arial" w:cs="Arial"/>
          <w:color w:val="333333"/>
        </w:rPr>
        <w:t>Líneas de Acción. Los lineamientos se orientarán según lo establecido en la Política Nacional de Inteligencia Artificial vigente y en las disposiciones del Marco Ético para la Inteligencia Artificial en Colombia. Las líneas de acción propenderán por incluir, los siguientes aspectos:</w:t>
      </w:r>
    </w:p>
    <w:p w14:paraId="7431AD13" w14:textId="77777777" w:rsidR="00845278" w:rsidRDefault="00845278" w:rsidP="00811124">
      <w:pPr>
        <w:tabs>
          <w:tab w:val="left" w:pos="979"/>
        </w:tabs>
        <w:rPr>
          <w:rFonts w:ascii="Arial" w:hAnsi="Arial" w:cs="Arial"/>
          <w:color w:val="333333"/>
        </w:rPr>
      </w:pPr>
    </w:p>
    <w:p w14:paraId="7683D5B2" w14:textId="465BB6E7" w:rsidR="005B7B29" w:rsidRPr="00845278" w:rsidRDefault="005B7B29" w:rsidP="00811124">
      <w:pPr>
        <w:pStyle w:val="Prrafodelista"/>
        <w:numPr>
          <w:ilvl w:val="0"/>
          <w:numId w:val="3"/>
        </w:numPr>
        <w:tabs>
          <w:tab w:val="left" w:pos="979"/>
        </w:tabs>
        <w:spacing w:after="120"/>
        <w:ind w:left="981"/>
        <w:rPr>
          <w:rFonts w:ascii="Arial" w:hAnsi="Arial" w:cs="Arial"/>
        </w:rPr>
      </w:pPr>
      <w:r w:rsidRPr="00845278">
        <w:rPr>
          <w:rFonts w:ascii="Arial" w:hAnsi="Arial" w:cs="Arial"/>
          <w:color w:val="333333"/>
        </w:rPr>
        <w:t>Considerar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entre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otras,</w:t>
      </w:r>
      <w:r w:rsidRPr="00845278">
        <w:rPr>
          <w:rFonts w:ascii="Arial" w:hAnsi="Arial" w:cs="Arial"/>
          <w:color w:val="333333"/>
          <w:spacing w:val="-2"/>
        </w:rPr>
        <w:t xml:space="preserve"> </w:t>
      </w:r>
      <w:r w:rsidRPr="00845278">
        <w:rPr>
          <w:rFonts w:ascii="Arial" w:hAnsi="Arial" w:cs="Arial"/>
          <w:color w:val="333333"/>
        </w:rPr>
        <w:t>las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siguientes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  <w:spacing w:val="-2"/>
        </w:rPr>
        <w:t>disposiciones:</w:t>
      </w:r>
    </w:p>
    <w:p w14:paraId="2A3E9FAC" w14:textId="0CCEF89F" w:rsidR="005B7B29" w:rsidRPr="00845278" w:rsidRDefault="005B7B29" w:rsidP="00811124">
      <w:pPr>
        <w:pStyle w:val="Prrafodelista"/>
        <w:numPr>
          <w:ilvl w:val="1"/>
          <w:numId w:val="3"/>
        </w:numPr>
        <w:tabs>
          <w:tab w:val="left" w:pos="978"/>
        </w:tabs>
        <w:spacing w:after="60"/>
        <w:jc w:val="both"/>
        <w:rPr>
          <w:rFonts w:ascii="Arial" w:hAnsi="Arial" w:cs="Arial"/>
        </w:rPr>
      </w:pPr>
      <w:r w:rsidRPr="00845278">
        <w:rPr>
          <w:rFonts w:ascii="Arial" w:hAnsi="Arial" w:cs="Arial"/>
          <w:color w:val="333333"/>
        </w:rPr>
        <w:t>Adoptar</w:t>
      </w:r>
      <w:r w:rsidRPr="00845278">
        <w:rPr>
          <w:rFonts w:ascii="Arial" w:hAnsi="Arial" w:cs="Arial"/>
          <w:color w:val="333333"/>
          <w:spacing w:val="-2"/>
        </w:rPr>
        <w:t xml:space="preserve"> </w:t>
      </w:r>
      <w:r w:rsidRPr="00845278">
        <w:rPr>
          <w:rFonts w:ascii="Arial" w:hAnsi="Arial" w:cs="Arial"/>
          <w:color w:val="333333"/>
        </w:rPr>
        <w:t>un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modelo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de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clasificación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de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riesgos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para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los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sistemas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</w:rPr>
        <w:t>de</w:t>
      </w:r>
      <w:r w:rsidRPr="00845278">
        <w:rPr>
          <w:rFonts w:ascii="Arial" w:hAnsi="Arial" w:cs="Arial"/>
          <w:color w:val="333333"/>
          <w:spacing w:val="-1"/>
        </w:rPr>
        <w:t xml:space="preserve"> </w:t>
      </w:r>
      <w:r w:rsidRPr="00845278">
        <w:rPr>
          <w:rFonts w:ascii="Arial" w:hAnsi="Arial" w:cs="Arial"/>
          <w:color w:val="333333"/>
          <w:spacing w:val="-5"/>
        </w:rPr>
        <w:t>IA.</w:t>
      </w:r>
    </w:p>
    <w:p w14:paraId="0D83BE98" w14:textId="27C0386E" w:rsidR="005B7B29" w:rsidRPr="00845278" w:rsidRDefault="005B7B29" w:rsidP="00811124">
      <w:pPr>
        <w:pStyle w:val="Prrafodelista"/>
        <w:numPr>
          <w:ilvl w:val="1"/>
          <w:numId w:val="3"/>
        </w:numPr>
        <w:tabs>
          <w:tab w:val="left" w:pos="979"/>
        </w:tabs>
        <w:spacing w:before="7" w:after="60"/>
        <w:ind w:right="257"/>
        <w:jc w:val="both"/>
        <w:rPr>
          <w:rFonts w:ascii="Arial" w:hAnsi="Arial" w:cs="Arial"/>
        </w:rPr>
      </w:pPr>
      <w:r w:rsidRPr="00845278">
        <w:rPr>
          <w:rFonts w:ascii="Arial" w:hAnsi="Arial" w:cs="Arial"/>
        </w:rPr>
        <w:t>Fomentar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>el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>uso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>responsable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>y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>ético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>de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>los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>sistemas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>de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>Inteligencia</w:t>
      </w:r>
      <w:r w:rsidRPr="00845278">
        <w:rPr>
          <w:rFonts w:ascii="Arial" w:hAnsi="Arial" w:cs="Arial"/>
          <w:spacing w:val="-3"/>
        </w:rPr>
        <w:t xml:space="preserve"> </w:t>
      </w:r>
      <w:r w:rsidRPr="00845278">
        <w:rPr>
          <w:rFonts w:ascii="Arial" w:hAnsi="Arial" w:cs="Arial"/>
        </w:rPr>
        <w:t xml:space="preserve">Artificial Generativa </w:t>
      </w:r>
      <w:r w:rsidRPr="00845278">
        <w:rPr>
          <w:rFonts w:ascii="Arial" w:hAnsi="Arial" w:cs="Arial"/>
          <w:color w:val="333333"/>
        </w:rPr>
        <w:t>en las entidades del distrito.</w:t>
      </w:r>
    </w:p>
    <w:p w14:paraId="12337336" w14:textId="77777777" w:rsidR="005B7B29" w:rsidRPr="0002405B" w:rsidRDefault="005B7B29" w:rsidP="00811124">
      <w:pPr>
        <w:pStyle w:val="Prrafodelista"/>
        <w:numPr>
          <w:ilvl w:val="1"/>
          <w:numId w:val="3"/>
        </w:numPr>
        <w:tabs>
          <w:tab w:val="left" w:pos="979"/>
        </w:tabs>
        <w:spacing w:after="60"/>
        <w:ind w:right="258"/>
        <w:jc w:val="both"/>
        <w:rPr>
          <w:rFonts w:ascii="Arial" w:hAnsi="Arial" w:cs="Arial"/>
        </w:rPr>
      </w:pPr>
      <w:r w:rsidRPr="0002405B">
        <w:rPr>
          <w:rFonts w:ascii="Arial" w:hAnsi="Arial" w:cs="Arial"/>
          <w:color w:val="333333"/>
        </w:rPr>
        <w:t xml:space="preserve">Fomentar la participación ciudadana en el diseño y/o implementación de soluciones basadas en IA, especialmente en proyectos con alto impacto </w:t>
      </w:r>
      <w:r w:rsidRPr="0002405B">
        <w:rPr>
          <w:rFonts w:ascii="Arial" w:hAnsi="Arial" w:cs="Arial"/>
          <w:color w:val="333333"/>
          <w:spacing w:val="-2"/>
        </w:rPr>
        <w:t>social.</w:t>
      </w:r>
    </w:p>
    <w:p w14:paraId="5AD7959D" w14:textId="77777777" w:rsidR="005B7B29" w:rsidRPr="0002405B" w:rsidRDefault="005B7B29" w:rsidP="00811124">
      <w:pPr>
        <w:pStyle w:val="Prrafodelista"/>
        <w:numPr>
          <w:ilvl w:val="1"/>
          <w:numId w:val="3"/>
        </w:numPr>
        <w:tabs>
          <w:tab w:val="left" w:pos="979"/>
        </w:tabs>
        <w:spacing w:after="60"/>
        <w:ind w:right="258"/>
        <w:jc w:val="both"/>
        <w:rPr>
          <w:rFonts w:ascii="Arial" w:hAnsi="Arial" w:cs="Arial"/>
        </w:rPr>
      </w:pPr>
      <w:r w:rsidRPr="0002405B">
        <w:rPr>
          <w:rFonts w:ascii="Arial" w:hAnsi="Arial" w:cs="Arial"/>
          <w:color w:val="333333"/>
        </w:rPr>
        <w:t>Impulsar buenas prácticas para la protección de datos personales en el uso de sistemas de IA.</w:t>
      </w:r>
    </w:p>
    <w:p w14:paraId="1B938E51" w14:textId="77777777" w:rsidR="005B7B29" w:rsidRPr="0002405B" w:rsidRDefault="005B7B29" w:rsidP="00811124">
      <w:pPr>
        <w:pStyle w:val="Prrafodelista"/>
        <w:numPr>
          <w:ilvl w:val="1"/>
          <w:numId w:val="3"/>
        </w:numPr>
        <w:tabs>
          <w:tab w:val="left" w:pos="979"/>
        </w:tabs>
        <w:spacing w:after="60"/>
        <w:ind w:right="258"/>
        <w:jc w:val="both"/>
        <w:rPr>
          <w:rFonts w:ascii="Arial" w:hAnsi="Arial" w:cs="Arial"/>
        </w:rPr>
      </w:pPr>
      <w:r w:rsidRPr="0002405B">
        <w:rPr>
          <w:rFonts w:ascii="Arial" w:hAnsi="Arial" w:cs="Arial"/>
          <w:color w:val="333333"/>
        </w:rPr>
        <w:t>Impulsar la adopción de estándares para el etiquetado de contenido generado por IA en comunicaciones oficiales, promoviendo la transparencia y la confianza ciudadana.</w:t>
      </w:r>
    </w:p>
    <w:p w14:paraId="06C76A95" w14:textId="77777777" w:rsidR="005B7B29" w:rsidRPr="0002405B" w:rsidRDefault="005B7B29" w:rsidP="00811124">
      <w:pPr>
        <w:pStyle w:val="Prrafodelista"/>
        <w:numPr>
          <w:ilvl w:val="1"/>
          <w:numId w:val="3"/>
        </w:numPr>
        <w:tabs>
          <w:tab w:val="left" w:pos="979"/>
        </w:tabs>
        <w:spacing w:after="60"/>
        <w:ind w:right="259"/>
        <w:jc w:val="both"/>
        <w:rPr>
          <w:rFonts w:ascii="Arial" w:hAnsi="Arial" w:cs="Arial"/>
        </w:rPr>
      </w:pPr>
      <w:r w:rsidRPr="0002405B">
        <w:rPr>
          <w:rFonts w:ascii="Arial" w:hAnsi="Arial" w:cs="Arial"/>
          <w:color w:val="333333"/>
        </w:rPr>
        <w:t>Incentivar la implementación de mecanismos de supervisión humana en los procesos automatizados, que minimicen riesgos para la ciudadanía.</w:t>
      </w:r>
    </w:p>
    <w:p w14:paraId="2B508F9A" w14:textId="77777777" w:rsidR="005B7B29" w:rsidRPr="0002405B" w:rsidRDefault="005B7B29" w:rsidP="00811124">
      <w:pPr>
        <w:pStyle w:val="Prrafodelista"/>
        <w:numPr>
          <w:ilvl w:val="1"/>
          <w:numId w:val="3"/>
        </w:numPr>
        <w:tabs>
          <w:tab w:val="left" w:pos="979"/>
        </w:tabs>
        <w:spacing w:after="60"/>
        <w:ind w:right="258"/>
        <w:jc w:val="both"/>
        <w:rPr>
          <w:rFonts w:ascii="Arial" w:hAnsi="Arial" w:cs="Arial"/>
        </w:rPr>
      </w:pPr>
      <w:r w:rsidRPr="0002405B">
        <w:rPr>
          <w:rFonts w:ascii="Arial" w:hAnsi="Arial" w:cs="Arial"/>
          <w:color w:val="333333"/>
        </w:rPr>
        <w:t>Promover</w:t>
      </w:r>
      <w:r w:rsidRPr="0002405B">
        <w:rPr>
          <w:rFonts w:ascii="Arial" w:hAnsi="Arial" w:cs="Arial"/>
          <w:color w:val="333333"/>
          <w:spacing w:val="-13"/>
        </w:rPr>
        <w:t xml:space="preserve"> </w:t>
      </w:r>
      <w:r w:rsidRPr="0002405B">
        <w:rPr>
          <w:rFonts w:ascii="Arial" w:hAnsi="Arial" w:cs="Arial"/>
          <w:color w:val="333333"/>
        </w:rPr>
        <w:t>la</w:t>
      </w:r>
      <w:r w:rsidRPr="0002405B">
        <w:rPr>
          <w:rFonts w:ascii="Arial" w:hAnsi="Arial" w:cs="Arial"/>
          <w:color w:val="333333"/>
          <w:spacing w:val="-13"/>
        </w:rPr>
        <w:t xml:space="preserve"> </w:t>
      </w:r>
      <w:r w:rsidRPr="0002405B">
        <w:rPr>
          <w:rFonts w:ascii="Arial" w:hAnsi="Arial" w:cs="Arial"/>
          <w:color w:val="333333"/>
        </w:rPr>
        <w:t>documentación</w:t>
      </w:r>
      <w:r w:rsidRPr="0002405B">
        <w:rPr>
          <w:rFonts w:ascii="Arial" w:hAnsi="Arial" w:cs="Arial"/>
          <w:color w:val="333333"/>
          <w:spacing w:val="-13"/>
        </w:rPr>
        <w:t xml:space="preserve"> </w:t>
      </w:r>
      <w:r w:rsidRPr="0002405B">
        <w:rPr>
          <w:rFonts w:ascii="Arial" w:hAnsi="Arial" w:cs="Arial"/>
          <w:color w:val="333333"/>
        </w:rPr>
        <w:t>de</w:t>
      </w:r>
      <w:r w:rsidRPr="0002405B">
        <w:rPr>
          <w:rFonts w:ascii="Arial" w:hAnsi="Arial" w:cs="Arial"/>
          <w:color w:val="333333"/>
          <w:spacing w:val="-13"/>
        </w:rPr>
        <w:t xml:space="preserve"> </w:t>
      </w:r>
      <w:r w:rsidRPr="0002405B">
        <w:rPr>
          <w:rFonts w:ascii="Arial" w:hAnsi="Arial" w:cs="Arial"/>
          <w:color w:val="333333"/>
        </w:rPr>
        <w:t>los</w:t>
      </w:r>
      <w:r w:rsidRPr="0002405B">
        <w:rPr>
          <w:rFonts w:ascii="Arial" w:hAnsi="Arial" w:cs="Arial"/>
          <w:color w:val="333333"/>
          <w:spacing w:val="-13"/>
        </w:rPr>
        <w:t xml:space="preserve"> </w:t>
      </w:r>
      <w:r w:rsidRPr="0002405B">
        <w:rPr>
          <w:rFonts w:ascii="Arial" w:hAnsi="Arial" w:cs="Arial"/>
          <w:color w:val="333333"/>
        </w:rPr>
        <w:t>procesos</w:t>
      </w:r>
      <w:r w:rsidRPr="0002405B">
        <w:rPr>
          <w:rFonts w:ascii="Arial" w:hAnsi="Arial" w:cs="Arial"/>
          <w:color w:val="333333"/>
          <w:spacing w:val="-13"/>
        </w:rPr>
        <w:t xml:space="preserve"> </w:t>
      </w:r>
      <w:r w:rsidRPr="0002405B">
        <w:rPr>
          <w:rFonts w:ascii="Arial" w:hAnsi="Arial" w:cs="Arial"/>
          <w:color w:val="333333"/>
        </w:rPr>
        <w:t>y</w:t>
      </w:r>
      <w:r w:rsidRPr="0002405B">
        <w:rPr>
          <w:rFonts w:ascii="Arial" w:hAnsi="Arial" w:cs="Arial"/>
          <w:color w:val="333333"/>
          <w:spacing w:val="-13"/>
        </w:rPr>
        <w:t xml:space="preserve"> </w:t>
      </w:r>
      <w:r w:rsidRPr="0002405B">
        <w:rPr>
          <w:rFonts w:ascii="Arial" w:hAnsi="Arial" w:cs="Arial"/>
          <w:color w:val="333333"/>
        </w:rPr>
        <w:t>decisiones</w:t>
      </w:r>
      <w:r w:rsidRPr="0002405B">
        <w:rPr>
          <w:rFonts w:ascii="Arial" w:hAnsi="Arial" w:cs="Arial"/>
          <w:color w:val="333333"/>
          <w:spacing w:val="-13"/>
        </w:rPr>
        <w:t xml:space="preserve"> </w:t>
      </w:r>
      <w:r w:rsidRPr="0002405B">
        <w:rPr>
          <w:rFonts w:ascii="Arial" w:hAnsi="Arial" w:cs="Arial"/>
          <w:color w:val="333333"/>
        </w:rPr>
        <w:t>adoptadas</w:t>
      </w:r>
      <w:r w:rsidRPr="0002405B">
        <w:rPr>
          <w:rFonts w:ascii="Arial" w:hAnsi="Arial" w:cs="Arial"/>
          <w:color w:val="333333"/>
          <w:spacing w:val="-13"/>
        </w:rPr>
        <w:t xml:space="preserve"> </w:t>
      </w:r>
      <w:r w:rsidRPr="0002405B">
        <w:rPr>
          <w:rFonts w:ascii="Arial" w:hAnsi="Arial" w:cs="Arial"/>
          <w:color w:val="333333"/>
        </w:rPr>
        <w:t>durante el ciclo de vida de los sistemas de IA.</w:t>
      </w:r>
    </w:p>
    <w:p w14:paraId="11DED39A" w14:textId="77777777" w:rsidR="00811124" w:rsidRPr="00811124" w:rsidRDefault="005B7B29" w:rsidP="00811124">
      <w:pPr>
        <w:pStyle w:val="Prrafodelista"/>
        <w:numPr>
          <w:ilvl w:val="1"/>
          <w:numId w:val="3"/>
        </w:numPr>
        <w:tabs>
          <w:tab w:val="left" w:pos="979"/>
        </w:tabs>
        <w:spacing w:after="60"/>
        <w:ind w:right="258"/>
        <w:jc w:val="both"/>
        <w:rPr>
          <w:rFonts w:ascii="Arial" w:hAnsi="Arial" w:cs="Arial"/>
        </w:rPr>
      </w:pPr>
      <w:r w:rsidRPr="0002405B">
        <w:rPr>
          <w:rFonts w:ascii="Arial" w:hAnsi="Arial" w:cs="Arial"/>
          <w:color w:val="333333"/>
        </w:rPr>
        <w:lastRenderedPageBreak/>
        <w:t>Promover la inclusión de criterios éticos y de responsabilidad en la contratación de servicios que incluyan IA.</w:t>
      </w:r>
    </w:p>
    <w:p w14:paraId="0F518A37" w14:textId="77777777" w:rsidR="00811124" w:rsidRPr="00811124" w:rsidRDefault="00811124" w:rsidP="00811124">
      <w:pPr>
        <w:pStyle w:val="Prrafodelista"/>
        <w:tabs>
          <w:tab w:val="left" w:pos="979"/>
        </w:tabs>
        <w:ind w:left="979" w:right="258" w:firstLine="0"/>
        <w:jc w:val="both"/>
        <w:rPr>
          <w:rFonts w:ascii="Arial" w:hAnsi="Arial" w:cs="Arial"/>
        </w:rPr>
      </w:pPr>
    </w:p>
    <w:p w14:paraId="50DB13D9" w14:textId="37F8AEA7" w:rsidR="005B7B29" w:rsidRPr="00811124" w:rsidRDefault="005B7B29" w:rsidP="00811124">
      <w:pPr>
        <w:pStyle w:val="Prrafodelista"/>
        <w:numPr>
          <w:ilvl w:val="0"/>
          <w:numId w:val="3"/>
        </w:numPr>
        <w:tabs>
          <w:tab w:val="left" w:pos="979"/>
        </w:tabs>
        <w:ind w:right="258"/>
        <w:jc w:val="both"/>
        <w:rPr>
          <w:rFonts w:ascii="Arial" w:hAnsi="Arial" w:cs="Arial"/>
        </w:rPr>
      </w:pPr>
      <w:r w:rsidRPr="00811124">
        <w:rPr>
          <w:rFonts w:ascii="Arial" w:hAnsi="Arial" w:cs="Arial"/>
          <w:color w:val="333333"/>
        </w:rPr>
        <w:t>Implementar</w:t>
      </w:r>
      <w:r w:rsidRPr="00811124">
        <w:rPr>
          <w:rFonts w:ascii="Arial" w:hAnsi="Arial" w:cs="Arial"/>
          <w:color w:val="333333"/>
          <w:spacing w:val="-12"/>
        </w:rPr>
        <w:t xml:space="preserve"> </w:t>
      </w:r>
      <w:r w:rsidRPr="00811124">
        <w:rPr>
          <w:rFonts w:ascii="Arial" w:hAnsi="Arial" w:cs="Arial"/>
          <w:color w:val="333333"/>
        </w:rPr>
        <w:t>talleres</w:t>
      </w:r>
      <w:r w:rsidRPr="00811124">
        <w:rPr>
          <w:rFonts w:ascii="Arial" w:hAnsi="Arial" w:cs="Arial"/>
          <w:color w:val="333333"/>
          <w:spacing w:val="-12"/>
        </w:rPr>
        <w:t xml:space="preserve"> </w:t>
      </w:r>
      <w:r w:rsidRPr="00811124">
        <w:rPr>
          <w:rFonts w:ascii="Arial" w:hAnsi="Arial" w:cs="Arial"/>
          <w:color w:val="333333"/>
        </w:rPr>
        <w:t>prácticos</w:t>
      </w:r>
      <w:r w:rsidRPr="00811124">
        <w:rPr>
          <w:rFonts w:ascii="Arial" w:hAnsi="Arial" w:cs="Arial"/>
          <w:color w:val="333333"/>
          <w:spacing w:val="-12"/>
        </w:rPr>
        <w:t xml:space="preserve"> </w:t>
      </w:r>
      <w:r w:rsidRPr="00811124">
        <w:rPr>
          <w:rFonts w:ascii="Arial" w:hAnsi="Arial" w:cs="Arial"/>
          <w:color w:val="333333"/>
        </w:rPr>
        <w:t>y</w:t>
      </w:r>
      <w:r w:rsidRPr="00811124">
        <w:rPr>
          <w:rFonts w:ascii="Arial" w:hAnsi="Arial" w:cs="Arial"/>
          <w:color w:val="333333"/>
          <w:spacing w:val="-12"/>
        </w:rPr>
        <w:t xml:space="preserve"> </w:t>
      </w:r>
      <w:r w:rsidRPr="00811124">
        <w:rPr>
          <w:rFonts w:ascii="Arial" w:hAnsi="Arial" w:cs="Arial"/>
          <w:color w:val="333333"/>
        </w:rPr>
        <w:t>generar</w:t>
      </w:r>
      <w:r w:rsidRPr="00811124">
        <w:rPr>
          <w:rFonts w:ascii="Arial" w:hAnsi="Arial" w:cs="Arial"/>
          <w:color w:val="333333"/>
          <w:spacing w:val="-12"/>
        </w:rPr>
        <w:t xml:space="preserve"> </w:t>
      </w:r>
      <w:r w:rsidRPr="00811124">
        <w:rPr>
          <w:rFonts w:ascii="Arial" w:hAnsi="Arial" w:cs="Arial"/>
          <w:color w:val="333333"/>
        </w:rPr>
        <w:t>guías</w:t>
      </w:r>
      <w:r w:rsidRPr="00811124">
        <w:rPr>
          <w:rFonts w:ascii="Arial" w:hAnsi="Arial" w:cs="Arial"/>
          <w:color w:val="333333"/>
          <w:spacing w:val="-12"/>
        </w:rPr>
        <w:t xml:space="preserve"> </w:t>
      </w:r>
      <w:r w:rsidRPr="00811124">
        <w:rPr>
          <w:rFonts w:ascii="Arial" w:hAnsi="Arial" w:cs="Arial"/>
          <w:color w:val="333333"/>
        </w:rPr>
        <w:t>orientadoras</w:t>
      </w:r>
      <w:r w:rsidRPr="00811124">
        <w:rPr>
          <w:rFonts w:ascii="Arial" w:hAnsi="Arial" w:cs="Arial"/>
          <w:color w:val="333333"/>
          <w:spacing w:val="-12"/>
        </w:rPr>
        <w:t xml:space="preserve"> </w:t>
      </w:r>
      <w:r w:rsidRPr="00811124">
        <w:rPr>
          <w:rFonts w:ascii="Arial" w:hAnsi="Arial" w:cs="Arial"/>
          <w:color w:val="333333"/>
        </w:rPr>
        <w:t>para</w:t>
      </w:r>
      <w:r w:rsidRPr="00811124">
        <w:rPr>
          <w:rFonts w:ascii="Arial" w:hAnsi="Arial" w:cs="Arial"/>
          <w:color w:val="333333"/>
          <w:spacing w:val="-12"/>
        </w:rPr>
        <w:t xml:space="preserve"> </w:t>
      </w:r>
      <w:r w:rsidRPr="00811124">
        <w:rPr>
          <w:rFonts w:ascii="Arial" w:hAnsi="Arial" w:cs="Arial"/>
          <w:color w:val="333333"/>
        </w:rPr>
        <w:t xml:space="preserve">estudiantes y docentes de colegios distritales, sobre el uso de IA generativa, incluyendo su componente ético, adaptados a diferentes niveles educativos y que incorporen el </w:t>
      </w:r>
      <w:r w:rsidR="0089132F" w:rsidRPr="00811124">
        <w:rPr>
          <w:rFonts w:ascii="Arial" w:hAnsi="Arial" w:cs="Arial"/>
          <w:color w:val="333333"/>
        </w:rPr>
        <w:t>desarroll</w:t>
      </w:r>
      <w:r w:rsidR="00811124">
        <w:rPr>
          <w:rFonts w:ascii="Arial" w:hAnsi="Arial" w:cs="Arial"/>
          <w:color w:val="333333"/>
        </w:rPr>
        <w:t xml:space="preserve">o de </w:t>
      </w:r>
      <w:r w:rsidR="00811124" w:rsidRPr="00811124">
        <w:rPr>
          <w:rFonts w:ascii="Arial" w:hAnsi="Arial" w:cs="Arial"/>
        </w:rPr>
        <w:t>pensamiento crítico a través del uso responsable de estas herramientas.</w:t>
      </w:r>
    </w:p>
    <w:p w14:paraId="7F9550C2" w14:textId="77777777" w:rsidR="005B7B29" w:rsidRPr="0002405B" w:rsidRDefault="005B7B29" w:rsidP="00811124">
      <w:pPr>
        <w:pStyle w:val="Textoindependiente"/>
        <w:spacing w:before="37"/>
        <w:rPr>
          <w:rFonts w:ascii="Arial" w:hAnsi="Arial" w:cs="Arial"/>
        </w:rPr>
      </w:pPr>
    </w:p>
    <w:p w14:paraId="1E481605" w14:textId="3AA3F465" w:rsidR="005B7B29" w:rsidRPr="0002405B" w:rsidRDefault="00811124" w:rsidP="00811124">
      <w:pPr>
        <w:pStyle w:val="Textoindependiente"/>
        <w:ind w:right="257"/>
        <w:jc w:val="both"/>
        <w:rPr>
          <w:rFonts w:ascii="Arial" w:hAnsi="Arial" w:cs="Arial"/>
        </w:rPr>
      </w:pPr>
      <w:r w:rsidRPr="0002405B">
        <w:rPr>
          <w:rFonts w:ascii="Arial" w:hAnsi="Arial" w:cs="Arial"/>
          <w:b/>
          <w:color w:val="333333"/>
        </w:rPr>
        <w:t>Artículo 3.</w:t>
      </w:r>
      <w:r>
        <w:rPr>
          <w:rFonts w:ascii="Arial" w:hAnsi="Arial" w:cs="Arial"/>
          <w:b/>
          <w:color w:val="333333"/>
        </w:rPr>
        <w:t xml:space="preserve"> </w:t>
      </w:r>
      <w:r w:rsidR="005B7B29" w:rsidRPr="0002405B">
        <w:rPr>
          <w:rFonts w:ascii="Arial" w:hAnsi="Arial" w:cs="Arial"/>
          <w:color w:val="333333"/>
        </w:rPr>
        <w:t xml:space="preserve">Canales de difusión. La Administración Distrital podrá hacer uso de los canales institucionales existentes, para la divulgación de los lineamientos </w:t>
      </w:r>
      <w:r w:rsidR="005B7B29" w:rsidRPr="0002405B">
        <w:rPr>
          <w:rFonts w:ascii="Arial" w:hAnsi="Arial" w:cs="Arial"/>
          <w:color w:val="333333"/>
          <w:spacing w:val="-2"/>
        </w:rPr>
        <w:t>establecidos.</w:t>
      </w:r>
    </w:p>
    <w:p w14:paraId="24B5793F" w14:textId="77777777" w:rsidR="00811124" w:rsidRDefault="00811124" w:rsidP="00811124">
      <w:pPr>
        <w:adjustRightInd w:val="0"/>
        <w:jc w:val="both"/>
        <w:rPr>
          <w:rFonts w:ascii="Arial" w:hAnsi="Arial" w:cs="Arial"/>
          <w:b/>
          <w:color w:val="333333"/>
        </w:rPr>
      </w:pPr>
    </w:p>
    <w:p w14:paraId="576E15B6" w14:textId="54A718E6" w:rsidR="008E593C" w:rsidRPr="0002405B" w:rsidRDefault="00811124" w:rsidP="00811124">
      <w:pPr>
        <w:adjustRightInd w:val="0"/>
        <w:jc w:val="both"/>
        <w:rPr>
          <w:rFonts w:ascii="Arial" w:hAnsi="Arial" w:cs="Arial"/>
          <w:color w:val="282828"/>
        </w:rPr>
      </w:pPr>
      <w:r>
        <w:rPr>
          <w:rFonts w:ascii="Arial" w:hAnsi="Arial" w:cs="Arial"/>
          <w:b/>
          <w:color w:val="333333"/>
        </w:rPr>
        <w:t>A</w:t>
      </w:r>
      <w:r w:rsidRPr="0002405B">
        <w:rPr>
          <w:rFonts w:ascii="Arial" w:hAnsi="Arial" w:cs="Arial"/>
          <w:b/>
          <w:color w:val="333333"/>
        </w:rPr>
        <w:t>rtículo</w:t>
      </w:r>
      <w:r w:rsidRPr="0002405B">
        <w:rPr>
          <w:rFonts w:ascii="Arial" w:hAnsi="Arial" w:cs="Arial"/>
          <w:b/>
          <w:color w:val="333333"/>
          <w:spacing w:val="-9"/>
        </w:rPr>
        <w:t xml:space="preserve"> </w:t>
      </w:r>
      <w:r w:rsidRPr="0002405B">
        <w:rPr>
          <w:rFonts w:ascii="Arial" w:hAnsi="Arial" w:cs="Arial"/>
          <w:b/>
          <w:color w:val="333333"/>
        </w:rPr>
        <w:t>4.</w:t>
      </w:r>
      <w:r>
        <w:rPr>
          <w:rFonts w:ascii="Arial" w:hAnsi="Arial" w:cs="Arial"/>
          <w:b/>
          <w:color w:val="333333"/>
        </w:rPr>
        <w:t xml:space="preserve"> </w:t>
      </w:r>
      <w:r w:rsidRPr="0002405B">
        <w:rPr>
          <w:rFonts w:ascii="Arial" w:hAnsi="Arial" w:cs="Arial"/>
          <w:b/>
          <w:color w:val="333333"/>
          <w:spacing w:val="-3"/>
        </w:rPr>
        <w:t xml:space="preserve"> </w:t>
      </w:r>
      <w:r w:rsidR="005B7B29" w:rsidRPr="0002405B">
        <w:rPr>
          <w:rFonts w:ascii="Arial" w:hAnsi="Arial" w:cs="Arial"/>
          <w:color w:val="333333"/>
        </w:rPr>
        <w:t>El</w:t>
      </w:r>
      <w:r w:rsidR="005B7B29" w:rsidRPr="0002405B">
        <w:rPr>
          <w:rFonts w:ascii="Arial" w:hAnsi="Arial" w:cs="Arial"/>
          <w:color w:val="333333"/>
          <w:spacing w:val="-2"/>
        </w:rPr>
        <w:t xml:space="preserve"> </w:t>
      </w:r>
      <w:r w:rsidR="005B7B29" w:rsidRPr="0002405B">
        <w:rPr>
          <w:rFonts w:ascii="Arial" w:hAnsi="Arial" w:cs="Arial"/>
          <w:color w:val="333333"/>
        </w:rPr>
        <w:t>presente</w:t>
      </w:r>
      <w:r w:rsidR="005B7B29" w:rsidRPr="0002405B">
        <w:rPr>
          <w:rFonts w:ascii="Arial" w:hAnsi="Arial" w:cs="Arial"/>
          <w:color w:val="333333"/>
          <w:spacing w:val="-2"/>
        </w:rPr>
        <w:t xml:space="preserve"> </w:t>
      </w:r>
      <w:r w:rsidR="005B7B29" w:rsidRPr="0002405B">
        <w:rPr>
          <w:rFonts w:ascii="Arial" w:hAnsi="Arial" w:cs="Arial"/>
          <w:color w:val="333333"/>
        </w:rPr>
        <w:t>Acuerdo</w:t>
      </w:r>
      <w:r w:rsidR="005B7B29" w:rsidRPr="0002405B">
        <w:rPr>
          <w:rFonts w:ascii="Arial" w:hAnsi="Arial" w:cs="Arial"/>
          <w:color w:val="333333"/>
          <w:spacing w:val="-2"/>
        </w:rPr>
        <w:t xml:space="preserve"> </w:t>
      </w:r>
      <w:r w:rsidR="005B7B29" w:rsidRPr="0002405B">
        <w:rPr>
          <w:rFonts w:ascii="Arial" w:hAnsi="Arial" w:cs="Arial"/>
          <w:color w:val="333333"/>
        </w:rPr>
        <w:t>rige</w:t>
      </w:r>
      <w:r w:rsidR="005B7B29" w:rsidRPr="0002405B">
        <w:rPr>
          <w:rFonts w:ascii="Arial" w:hAnsi="Arial" w:cs="Arial"/>
          <w:color w:val="333333"/>
          <w:spacing w:val="-2"/>
        </w:rPr>
        <w:t xml:space="preserve"> </w:t>
      </w:r>
      <w:r w:rsidR="005B7B29" w:rsidRPr="0002405B">
        <w:rPr>
          <w:rFonts w:ascii="Arial" w:hAnsi="Arial" w:cs="Arial"/>
          <w:color w:val="333333"/>
        </w:rPr>
        <w:t>a</w:t>
      </w:r>
      <w:r w:rsidR="005B7B29" w:rsidRPr="0002405B">
        <w:rPr>
          <w:rFonts w:ascii="Arial" w:hAnsi="Arial" w:cs="Arial"/>
          <w:color w:val="333333"/>
          <w:spacing w:val="-2"/>
        </w:rPr>
        <w:t xml:space="preserve"> </w:t>
      </w:r>
      <w:r w:rsidR="005B7B29" w:rsidRPr="0002405B">
        <w:rPr>
          <w:rFonts w:ascii="Arial" w:hAnsi="Arial" w:cs="Arial"/>
          <w:color w:val="333333"/>
        </w:rPr>
        <w:t>partir</w:t>
      </w:r>
      <w:r w:rsidR="005B7B29" w:rsidRPr="0002405B">
        <w:rPr>
          <w:rFonts w:ascii="Arial" w:hAnsi="Arial" w:cs="Arial"/>
          <w:color w:val="333333"/>
          <w:spacing w:val="-2"/>
        </w:rPr>
        <w:t xml:space="preserve"> </w:t>
      </w:r>
      <w:r w:rsidR="005B7B29" w:rsidRPr="0002405B">
        <w:rPr>
          <w:rFonts w:ascii="Arial" w:hAnsi="Arial" w:cs="Arial"/>
          <w:color w:val="333333"/>
        </w:rPr>
        <w:t>de</w:t>
      </w:r>
      <w:r w:rsidR="005B7B29" w:rsidRPr="0002405B">
        <w:rPr>
          <w:rFonts w:ascii="Arial" w:hAnsi="Arial" w:cs="Arial"/>
          <w:color w:val="333333"/>
          <w:spacing w:val="-2"/>
        </w:rPr>
        <w:t xml:space="preserve"> </w:t>
      </w:r>
      <w:r w:rsidR="005B7B29" w:rsidRPr="0002405B">
        <w:rPr>
          <w:rFonts w:ascii="Arial" w:hAnsi="Arial" w:cs="Arial"/>
          <w:color w:val="333333"/>
        </w:rPr>
        <w:t>la</w:t>
      </w:r>
      <w:r w:rsidR="005B7B29" w:rsidRPr="0002405B">
        <w:rPr>
          <w:rFonts w:ascii="Arial" w:hAnsi="Arial" w:cs="Arial"/>
          <w:color w:val="333333"/>
          <w:spacing w:val="-2"/>
        </w:rPr>
        <w:t xml:space="preserve"> </w:t>
      </w:r>
      <w:r w:rsidR="005B7B29" w:rsidRPr="0002405B">
        <w:rPr>
          <w:rFonts w:ascii="Arial" w:hAnsi="Arial" w:cs="Arial"/>
          <w:color w:val="333333"/>
        </w:rPr>
        <w:t>fecha</w:t>
      </w:r>
      <w:r w:rsidR="005B7B29" w:rsidRPr="0002405B">
        <w:rPr>
          <w:rFonts w:ascii="Arial" w:hAnsi="Arial" w:cs="Arial"/>
          <w:color w:val="333333"/>
          <w:spacing w:val="-2"/>
        </w:rPr>
        <w:t xml:space="preserve"> </w:t>
      </w:r>
      <w:r w:rsidR="005B7B29" w:rsidRPr="0002405B">
        <w:rPr>
          <w:rFonts w:ascii="Arial" w:hAnsi="Arial" w:cs="Arial"/>
          <w:color w:val="333333"/>
        </w:rPr>
        <w:t>de</w:t>
      </w:r>
      <w:r w:rsidR="005B7B29" w:rsidRPr="0002405B">
        <w:rPr>
          <w:rFonts w:ascii="Arial" w:hAnsi="Arial" w:cs="Arial"/>
          <w:color w:val="333333"/>
          <w:spacing w:val="-2"/>
        </w:rPr>
        <w:t xml:space="preserve"> </w:t>
      </w:r>
      <w:r w:rsidR="005B7B29" w:rsidRPr="0002405B">
        <w:rPr>
          <w:rFonts w:ascii="Arial" w:hAnsi="Arial" w:cs="Arial"/>
          <w:color w:val="333333"/>
        </w:rPr>
        <w:t>su</w:t>
      </w:r>
      <w:r w:rsidR="005B7B29" w:rsidRPr="0002405B">
        <w:rPr>
          <w:rFonts w:ascii="Arial" w:hAnsi="Arial" w:cs="Arial"/>
          <w:color w:val="333333"/>
          <w:spacing w:val="-1"/>
        </w:rPr>
        <w:t xml:space="preserve"> </w:t>
      </w:r>
      <w:r w:rsidR="005B7B29" w:rsidRPr="0002405B">
        <w:rPr>
          <w:rFonts w:ascii="Arial" w:hAnsi="Arial" w:cs="Arial"/>
          <w:color w:val="333333"/>
          <w:spacing w:val="-2"/>
        </w:rPr>
        <w:t>publicación</w:t>
      </w:r>
    </w:p>
    <w:p w14:paraId="3543BA83" w14:textId="77777777" w:rsidR="008E593C" w:rsidRPr="0002405B" w:rsidRDefault="008E593C" w:rsidP="00811124">
      <w:pPr>
        <w:adjustRightInd w:val="0"/>
        <w:jc w:val="both"/>
        <w:rPr>
          <w:rFonts w:ascii="Arial" w:hAnsi="Arial" w:cs="Arial"/>
          <w:b/>
          <w:bCs/>
          <w:color w:val="070707"/>
        </w:rPr>
      </w:pPr>
    </w:p>
    <w:p w14:paraId="025713CD" w14:textId="77777777" w:rsidR="007200E0" w:rsidRPr="0002405B" w:rsidRDefault="007200E0" w:rsidP="00811124">
      <w:pPr>
        <w:adjustRightInd w:val="0"/>
        <w:jc w:val="center"/>
        <w:rPr>
          <w:rFonts w:ascii="Arial" w:hAnsi="Arial" w:cs="Arial"/>
          <w:b/>
          <w:bCs/>
          <w:color w:val="070707"/>
        </w:rPr>
      </w:pPr>
    </w:p>
    <w:p w14:paraId="619F5BA3" w14:textId="77777777" w:rsidR="008E593C" w:rsidRPr="0002405B" w:rsidRDefault="005B7B29" w:rsidP="00811124">
      <w:pPr>
        <w:adjustRightInd w:val="0"/>
        <w:jc w:val="center"/>
        <w:rPr>
          <w:rFonts w:ascii="Arial" w:hAnsi="Arial" w:cs="Arial"/>
          <w:b/>
          <w:bCs/>
          <w:color w:val="070707"/>
        </w:rPr>
      </w:pPr>
      <w:r w:rsidRPr="0002405B">
        <w:rPr>
          <w:rFonts w:ascii="Arial" w:hAnsi="Arial" w:cs="Arial"/>
          <w:b/>
          <w:bCs/>
          <w:color w:val="070707"/>
        </w:rPr>
        <w:t xml:space="preserve">PUBLÍQUESE </w:t>
      </w:r>
      <w:r w:rsidR="008E593C" w:rsidRPr="0002405B">
        <w:rPr>
          <w:rFonts w:ascii="Arial" w:hAnsi="Arial" w:cs="Arial"/>
          <w:b/>
          <w:bCs/>
          <w:color w:val="070707"/>
        </w:rPr>
        <w:t>Y CÚMPLASE</w:t>
      </w:r>
    </w:p>
    <w:p w14:paraId="398B76F3" w14:textId="77777777" w:rsidR="00A672BD" w:rsidRPr="0002405B" w:rsidRDefault="00A672BD" w:rsidP="00811124">
      <w:pPr>
        <w:ind w:left="1322" w:right="1580"/>
        <w:jc w:val="center"/>
        <w:rPr>
          <w:rFonts w:ascii="Arial" w:hAnsi="Arial" w:cs="Arial"/>
        </w:rPr>
      </w:pPr>
    </w:p>
    <w:sectPr w:rsidR="00A672BD" w:rsidRPr="0002405B" w:rsidSect="00065FA4">
      <w:headerReference w:type="default" r:id="rId8"/>
      <w:pgSz w:w="12240" w:h="15840"/>
      <w:pgMar w:top="2120" w:right="1440" w:bottom="1701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4637B" w14:textId="77777777" w:rsidR="00BF7AC5" w:rsidRDefault="00BF7AC5">
      <w:r>
        <w:separator/>
      </w:r>
    </w:p>
  </w:endnote>
  <w:endnote w:type="continuationSeparator" w:id="0">
    <w:p w14:paraId="2481D29C" w14:textId="77777777" w:rsidR="00BF7AC5" w:rsidRDefault="00BF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78229" w14:textId="77777777" w:rsidR="00BF7AC5" w:rsidRDefault="00BF7AC5">
      <w:r>
        <w:separator/>
      </w:r>
    </w:p>
  </w:footnote>
  <w:footnote w:type="continuationSeparator" w:id="0">
    <w:p w14:paraId="15CAB385" w14:textId="77777777" w:rsidR="00BF7AC5" w:rsidRDefault="00BF7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388A" w14:textId="77777777" w:rsidR="00065FA4" w:rsidRDefault="00065FA4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14:paraId="3503B663" w14:textId="77777777" w:rsidR="00065FA4" w:rsidRDefault="00065FA4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D4972AB"/>
    <w:multiLevelType w:val="hybridMultilevel"/>
    <w:tmpl w:val="4102691E"/>
    <w:lvl w:ilvl="0" w:tplc="FEEC70FA">
      <w:start w:val="1"/>
      <w:numFmt w:val="decimal"/>
      <w:lvlText w:val="%1."/>
      <w:lvlJc w:val="left"/>
      <w:pPr>
        <w:ind w:left="979" w:hanging="720"/>
      </w:pPr>
      <w:rPr>
        <w:rFonts w:ascii="Arial" w:eastAsia="Arial MT" w:hAnsi="Arial" w:cs="Arial" w:hint="default"/>
        <w:b w:val="0"/>
        <w:bCs w:val="0"/>
        <w:i w:val="0"/>
        <w:iCs w:val="0"/>
        <w:color w:val="333333"/>
        <w:spacing w:val="0"/>
        <w:w w:val="100"/>
        <w:sz w:val="22"/>
        <w:szCs w:val="22"/>
        <w:lang w:val="es-ES" w:eastAsia="en-US" w:bidi="ar-SA"/>
      </w:rPr>
    </w:lvl>
    <w:lvl w:ilvl="1" w:tplc="6E3A125E">
      <w:start w:val="1"/>
      <w:numFmt w:val="lowerLetter"/>
      <w:lvlText w:val="%2)"/>
      <w:lvlJc w:val="left"/>
      <w:pPr>
        <w:ind w:left="979" w:hanging="360"/>
      </w:pPr>
      <w:rPr>
        <w:rFonts w:ascii="Arial" w:eastAsia="Times New Roman" w:hAnsi="Arial" w:cs="Arial" w:hint="default"/>
        <w:b w:val="0"/>
        <w:bCs w:val="0"/>
        <w:i w:val="0"/>
        <w:iCs w:val="0"/>
        <w:color w:val="333333"/>
        <w:spacing w:val="0"/>
        <w:w w:val="100"/>
        <w:sz w:val="22"/>
        <w:szCs w:val="22"/>
        <w:lang w:val="es-ES" w:eastAsia="en-US" w:bidi="ar-SA"/>
      </w:rPr>
    </w:lvl>
    <w:lvl w:ilvl="2" w:tplc="1748A8F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3CFCEACE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9DBA6190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41CE0498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7458D7E2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7E005D48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F28C69D8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 w16cid:durableId="1045569991">
    <w:abstractNumId w:val="2"/>
  </w:num>
  <w:num w:numId="2" w16cid:durableId="161238957">
    <w:abstractNumId w:val="0"/>
  </w:num>
  <w:num w:numId="3" w16cid:durableId="63407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2405B"/>
    <w:rsid w:val="00042C22"/>
    <w:rsid w:val="00065FA4"/>
    <w:rsid w:val="00085AAA"/>
    <w:rsid w:val="000D2D3B"/>
    <w:rsid w:val="001932F9"/>
    <w:rsid w:val="001A1DDD"/>
    <w:rsid w:val="001A3524"/>
    <w:rsid w:val="001B2017"/>
    <w:rsid w:val="001D648F"/>
    <w:rsid w:val="00207345"/>
    <w:rsid w:val="0025369C"/>
    <w:rsid w:val="0027528A"/>
    <w:rsid w:val="002D520A"/>
    <w:rsid w:val="00336826"/>
    <w:rsid w:val="00346CB6"/>
    <w:rsid w:val="00366925"/>
    <w:rsid w:val="003A438C"/>
    <w:rsid w:val="003C040C"/>
    <w:rsid w:val="00481E52"/>
    <w:rsid w:val="004A7BBD"/>
    <w:rsid w:val="004B636B"/>
    <w:rsid w:val="004B6D37"/>
    <w:rsid w:val="004F4E58"/>
    <w:rsid w:val="00523414"/>
    <w:rsid w:val="00523AF1"/>
    <w:rsid w:val="005253D1"/>
    <w:rsid w:val="005322B6"/>
    <w:rsid w:val="005732FF"/>
    <w:rsid w:val="005B7B29"/>
    <w:rsid w:val="005C7BC9"/>
    <w:rsid w:val="005F301C"/>
    <w:rsid w:val="0062606D"/>
    <w:rsid w:val="0067166B"/>
    <w:rsid w:val="00677567"/>
    <w:rsid w:val="006942BF"/>
    <w:rsid w:val="007200E0"/>
    <w:rsid w:val="00725ACE"/>
    <w:rsid w:val="00762748"/>
    <w:rsid w:val="00764E41"/>
    <w:rsid w:val="007D638D"/>
    <w:rsid w:val="007D63CE"/>
    <w:rsid w:val="007E433F"/>
    <w:rsid w:val="00811124"/>
    <w:rsid w:val="00822299"/>
    <w:rsid w:val="008301CE"/>
    <w:rsid w:val="00845278"/>
    <w:rsid w:val="008509EC"/>
    <w:rsid w:val="008912A7"/>
    <w:rsid w:val="0089132F"/>
    <w:rsid w:val="008A48C9"/>
    <w:rsid w:val="008B0C19"/>
    <w:rsid w:val="008D661C"/>
    <w:rsid w:val="008E32BE"/>
    <w:rsid w:val="008E593C"/>
    <w:rsid w:val="00931F9D"/>
    <w:rsid w:val="0093391E"/>
    <w:rsid w:val="00973FEA"/>
    <w:rsid w:val="009A547A"/>
    <w:rsid w:val="009B59E5"/>
    <w:rsid w:val="009D0C2A"/>
    <w:rsid w:val="009F24F4"/>
    <w:rsid w:val="00A044F6"/>
    <w:rsid w:val="00A37787"/>
    <w:rsid w:val="00A6568E"/>
    <w:rsid w:val="00A672BD"/>
    <w:rsid w:val="00AB35F6"/>
    <w:rsid w:val="00AD12F2"/>
    <w:rsid w:val="00AF1F15"/>
    <w:rsid w:val="00B04723"/>
    <w:rsid w:val="00BA35EC"/>
    <w:rsid w:val="00BC3D96"/>
    <w:rsid w:val="00BD1856"/>
    <w:rsid w:val="00BE0ED0"/>
    <w:rsid w:val="00BF7AC5"/>
    <w:rsid w:val="00C248EB"/>
    <w:rsid w:val="00C44760"/>
    <w:rsid w:val="00CC7F3A"/>
    <w:rsid w:val="00D1000D"/>
    <w:rsid w:val="00D60E66"/>
    <w:rsid w:val="00D803CF"/>
    <w:rsid w:val="00D93D3B"/>
    <w:rsid w:val="00DE742B"/>
    <w:rsid w:val="00DF0409"/>
    <w:rsid w:val="00E12A00"/>
    <w:rsid w:val="00E74061"/>
    <w:rsid w:val="00E833F3"/>
    <w:rsid w:val="00E91217"/>
    <w:rsid w:val="00E9514E"/>
    <w:rsid w:val="00EE503F"/>
    <w:rsid w:val="00F106B6"/>
    <w:rsid w:val="00F45E7D"/>
    <w:rsid w:val="00FC244C"/>
    <w:rsid w:val="00FD0263"/>
    <w:rsid w:val="00FE7B60"/>
    <w:rsid w:val="00FF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886E30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3D0D8-C488-4C97-BE4A-28ECB090B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Garzón</cp:lastModifiedBy>
  <cp:revision>3</cp:revision>
  <dcterms:created xsi:type="dcterms:W3CDTF">2025-05-18T01:44:00Z</dcterms:created>
  <dcterms:modified xsi:type="dcterms:W3CDTF">2025-05-18T01:45:00Z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